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24219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bookmarkStart w:id="0" w:name="_GoBack"/>
      <w:bookmarkEnd w:id="0"/>
    </w:p>
    <w:tbl>
      <w:tblPr>
        <w:tblStyle w:val="3"/>
        <w:tblW w:w="88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595"/>
        <w:gridCol w:w="1152"/>
        <w:gridCol w:w="2104"/>
        <w:gridCol w:w="1304"/>
        <w:gridCol w:w="1589"/>
      </w:tblGrid>
      <w:tr w14:paraId="16BF2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B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中央财经大学校内电动自行车（摩托车）注册登记申请表</w:t>
            </w:r>
          </w:p>
        </w:tc>
      </w:tr>
      <w:tr w14:paraId="0777B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8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 w14:paraId="28C75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DF1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D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CF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工号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04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5FE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车牌号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B8E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E86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2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2CE7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电子标识领取校区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AFF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CDD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8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7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请插入车辆外观照片，要求从车辆后方45度角拍摄，并能够显示完整车牌号。</w:t>
            </w:r>
          </w:p>
        </w:tc>
      </w:tr>
      <w:tr w14:paraId="7A367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8" w:hRule="atLeast"/>
        </w:trPr>
        <w:tc>
          <w:tcPr>
            <w:tcW w:w="885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4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请插入车辆行驶证照片。</w:t>
            </w:r>
          </w:p>
        </w:tc>
      </w:tr>
    </w:tbl>
    <w:p w14:paraId="67A24AF4"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cstheme="minorEastAsia"/>
          <w:kern w:val="2"/>
          <w:sz w:val="22"/>
          <w:szCs w:val="22"/>
          <w:lang w:val="en-US" w:eastAsia="zh-CN" w:bidi="ar-SA"/>
        </w:rPr>
        <w:t>注：</w:t>
      </w:r>
      <w:r>
        <w:rPr>
          <w:rFonts w:hint="default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1．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此表由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申请人所在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二级单位加盖公章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，交由保卫处审核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；</w:t>
      </w:r>
    </w:p>
    <w:p w14:paraId="537DABDD">
      <w:pPr>
        <w:numPr>
          <w:ilvl w:val="0"/>
          <w:numId w:val="0"/>
        </w:numPr>
        <w:ind w:left="0" w:leftChars="0" w:firstLine="440" w:firstLineChars="200"/>
        <w:jc w:val="left"/>
        <w:rPr>
          <w:rFonts w:hint="eastAsia" w:asciiTheme="minorEastAsia" w:hAnsiTheme="minorEastAsia" w:eastAsiaTheme="minorEastAsia" w:cstheme="minorEastAsia"/>
          <w:color w:val="0000FF"/>
          <w:sz w:val="22"/>
          <w:szCs w:val="2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color w:val="auto"/>
          <w:kern w:val="2"/>
          <w:sz w:val="22"/>
          <w:szCs w:val="22"/>
          <w:lang w:val="en-US" w:eastAsia="zh-CN" w:bidi="ar-SA"/>
        </w:rPr>
        <w:t>2．</w:t>
      </w:r>
      <w:r>
        <w:rPr>
          <w:rFonts w:hint="eastAsia" w:asciiTheme="minorEastAsia" w:hAnsiTheme="minorEastAsia" w:eastAsiaTheme="minorEastAsia" w:cstheme="minorEastAsia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如车辆为配偶名下，请附结婚证复印件；</w:t>
      </w:r>
    </w:p>
    <w:p w14:paraId="63EDA472">
      <w:pPr>
        <w:numPr>
          <w:ilvl w:val="0"/>
          <w:numId w:val="0"/>
        </w:numPr>
        <w:ind w:left="0" w:leftChars="0" w:firstLine="440" w:firstLineChars="200"/>
        <w:jc w:val="left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2"/>
          <w:sz w:val="22"/>
          <w:szCs w:val="22"/>
          <w:lang w:val="en-US" w:eastAsia="zh-CN" w:bidi="ar-SA"/>
        </w:rPr>
        <w:t>3．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注册登记申请表与交通安全承诺书需正反面打印在一张A4纸上。</w:t>
      </w:r>
    </w:p>
    <w:p w14:paraId="4489011B"/>
    <w:p w14:paraId="4DA9880E"/>
    <w:p w14:paraId="27A1FB9A"/>
    <w:p w14:paraId="432C0121">
      <w:pPr>
        <w:pStyle w:val="5"/>
        <w:snapToGrid w:val="0"/>
        <w:spacing w:before="0" w:beforeAutospacing="0" w:after="0" w:afterAutospacing="0" w:line="420" w:lineRule="exact"/>
        <w:jc w:val="center"/>
        <w:textAlignment w:val="baseline"/>
        <w:rPr>
          <w:rFonts w:hint="eastAsia" w:eastAsia="宋体"/>
          <w:b/>
          <w:bCs/>
          <w:color w:val="464646"/>
          <w:sz w:val="36"/>
          <w:szCs w:val="36"/>
        </w:rPr>
      </w:pPr>
    </w:p>
    <w:p w14:paraId="4FE8646A">
      <w:pPr>
        <w:pStyle w:val="5"/>
        <w:snapToGrid w:val="0"/>
        <w:spacing w:before="0" w:beforeAutospacing="0" w:after="0" w:afterAutospacing="0" w:line="420" w:lineRule="exact"/>
        <w:jc w:val="center"/>
        <w:textAlignment w:val="baseline"/>
        <w:rPr>
          <w:rFonts w:hint="eastAsia" w:eastAsia="宋体"/>
          <w:b/>
          <w:bCs/>
          <w:color w:val="464646"/>
          <w:sz w:val="36"/>
          <w:szCs w:val="36"/>
        </w:rPr>
      </w:pPr>
      <w:r>
        <w:rPr>
          <w:rFonts w:hint="eastAsia" w:eastAsia="宋体"/>
          <w:b/>
          <w:bCs/>
          <w:color w:val="464646"/>
          <w:sz w:val="36"/>
          <w:szCs w:val="36"/>
        </w:rPr>
        <w:t>中央财经大学校内电动自行车（摩托车）驾驶员</w:t>
      </w:r>
    </w:p>
    <w:p w14:paraId="698D3DEC">
      <w:pPr>
        <w:pStyle w:val="5"/>
        <w:snapToGrid w:val="0"/>
        <w:spacing w:before="0" w:beforeAutospacing="0" w:after="0" w:afterAutospacing="0" w:line="420" w:lineRule="exact"/>
        <w:jc w:val="center"/>
        <w:textAlignment w:val="baseline"/>
        <w:rPr>
          <w:rFonts w:hint="eastAsia" w:eastAsia="宋体"/>
          <w:b/>
          <w:bCs/>
          <w:color w:val="464646"/>
          <w:sz w:val="36"/>
          <w:szCs w:val="36"/>
        </w:rPr>
      </w:pPr>
      <w:r>
        <w:rPr>
          <w:rFonts w:hint="eastAsia" w:eastAsia="宋体"/>
          <w:b/>
          <w:bCs/>
          <w:color w:val="464646"/>
          <w:sz w:val="36"/>
          <w:szCs w:val="36"/>
        </w:rPr>
        <w:t>交通安全承诺书</w:t>
      </w:r>
    </w:p>
    <w:p w14:paraId="323E5C0F">
      <w:pPr>
        <w:rPr>
          <w:rFonts w:hint="eastAsia"/>
        </w:rPr>
      </w:pPr>
    </w:p>
    <w:p w14:paraId="6E1F9A66">
      <w:pPr>
        <w:pStyle w:val="5"/>
        <w:snapToGrid w:val="0"/>
        <w:spacing w:before="0" w:beforeAutospacing="0" w:after="0" w:afterAutospacing="0" w:line="44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  <w:t>为进一步加强交通安全管理，保障广大师生的生命财产安全，按照《中央财经大学交通安全管理规定》要求，本人承诺履行下列安全责任：</w:t>
      </w:r>
    </w:p>
    <w:p w14:paraId="4CC2CA06">
      <w:pPr>
        <w:pStyle w:val="5"/>
        <w:snapToGrid w:val="0"/>
        <w:spacing w:before="0" w:beforeAutospacing="0" w:after="0" w:afterAutospacing="0" w:line="44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  <w:t>一、认真学习并自觉遵守《中华人民共和国道路交通安全法 》《北京市实施〈中华人民共和国道路交通安全法〉办法》和公安交通管理部门的各项规定，积极参加驾驶员培训，认真学习交通安全知识，不断提高交通安全意识。</w:t>
      </w:r>
    </w:p>
    <w:p w14:paraId="021DD3E3">
      <w:pPr>
        <w:pStyle w:val="5"/>
        <w:snapToGrid w:val="0"/>
        <w:spacing w:before="0" w:beforeAutospacing="0" w:after="0" w:afterAutospacing="0" w:line="44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  <w:t>二、牢固树立安全第一的思想，做到不酒后骑行，不疲劳骑行，不超速骑行，不抢行猛拐，不违规充电，不闯红灯，不改装车辆，不骑行故障车上路。</w:t>
      </w:r>
    </w:p>
    <w:p w14:paraId="5ABE10DE">
      <w:pPr>
        <w:pStyle w:val="5"/>
        <w:snapToGrid w:val="0"/>
        <w:spacing w:before="0" w:beforeAutospacing="0" w:after="0" w:afterAutospacing="0" w:line="44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  <w:t>三、在校园内按指定地点停放车辆，保证校园内道路（消防车通道）畅通，不将贵重物品留置在车上。</w:t>
      </w:r>
    </w:p>
    <w:p w14:paraId="7AE6215E">
      <w:pPr>
        <w:pStyle w:val="5"/>
        <w:snapToGrid w:val="0"/>
        <w:spacing w:before="0" w:beforeAutospacing="0" w:after="0" w:afterAutospacing="0" w:line="44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  <w:t>四、在校园指定地点为电动自行车充电，严禁从事将电动车电池拎入楼内，私拉电线、插线板为电动车充电等危险行为。</w:t>
      </w:r>
    </w:p>
    <w:p w14:paraId="632B76E1">
      <w:pPr>
        <w:pStyle w:val="5"/>
        <w:snapToGrid w:val="0"/>
        <w:spacing w:before="0" w:beforeAutospacing="0" w:after="0" w:afterAutospacing="0" w:line="44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  <w:t>五、骑行车辆出入校园时，配合管理人员核查，服从指挥；骑行车辆进出校门时减速停车，待闸机开门后，将车辆推过闸机，校园内骑行造成交通设施损坏愿负赔偿责任。</w:t>
      </w:r>
    </w:p>
    <w:p w14:paraId="5164FFCF">
      <w:pPr>
        <w:pStyle w:val="5"/>
        <w:snapToGrid w:val="0"/>
        <w:spacing w:before="0" w:beforeAutospacing="0" w:after="0" w:afterAutospacing="0" w:line="44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  <w:t>六、在校内骑行时，做到减速慢行，避让行人，避免发生事故。在校园重大活动期间，遵守学校临时交通管制措施。</w:t>
      </w:r>
    </w:p>
    <w:p w14:paraId="2AA3BF3B">
      <w:pPr>
        <w:pStyle w:val="5"/>
        <w:snapToGrid w:val="0"/>
        <w:spacing w:before="0" w:beforeAutospacing="0" w:after="0" w:afterAutospacing="0" w:line="440" w:lineRule="exact"/>
        <w:ind w:firstLine="600" w:firstLineChars="200"/>
        <w:textAlignment w:val="baseline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  <w:t>七、保证提供的办理入校标识材料真实有效，承诺本人合理使用入校标识，不转让或伪造</w:t>
      </w:r>
      <w:r>
        <w:rPr>
          <w:rFonts w:hint="eastAsia"/>
        </w:rPr>
        <w:t>入校标识。</w:t>
      </w:r>
    </w:p>
    <w:p w14:paraId="42BA53B7">
      <w:pPr>
        <w:pStyle w:val="2"/>
        <w:widowControl/>
        <w:spacing w:before="0" w:beforeAutospacing="0" w:after="0" w:afterAutospacing="0" w:line="440" w:lineRule="exact"/>
        <w:ind w:firstLine="602" w:firstLineChars="200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  <w:t>本人已详细阅读上述内容，自愿遵守通知要求、校内相关规定及上述承诺。如有违反，本人自愿接受学校相关规定的处理。</w:t>
      </w:r>
    </w:p>
    <w:p w14:paraId="78DBE030">
      <w:pPr>
        <w:pStyle w:val="5"/>
        <w:snapToGrid w:val="0"/>
        <w:spacing w:before="0" w:beforeAutospacing="0" w:after="0" w:afterAutospacing="0" w:line="440" w:lineRule="exact"/>
        <w:jc w:val="center"/>
        <w:textAlignment w:val="baseline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/>
        </w:rPr>
        <w:t xml:space="preserve">                        </w:t>
      </w: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  <w:t xml:space="preserve">  </w:t>
      </w: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  <w:t>承诺人：</w:t>
      </w:r>
    </w:p>
    <w:p w14:paraId="48ED3B85">
      <w:pPr>
        <w:pStyle w:val="5"/>
        <w:snapToGrid w:val="0"/>
        <w:spacing w:before="0" w:beforeAutospacing="0" w:after="0" w:afterAutospacing="0" w:line="440" w:lineRule="exact"/>
        <w:jc w:val="center"/>
        <w:textAlignment w:val="baseline"/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</w:pPr>
      <w:r>
        <w:rPr>
          <w:rFonts w:hint="eastAsia" w:ascii="仿宋_GB2312" w:hAnsi="Times New Roman" w:eastAsia="仿宋_GB2312" w:cs="Times New Roman"/>
          <w:color w:val="000000"/>
          <w:kern w:val="2"/>
          <w:sz w:val="30"/>
          <w:szCs w:val="30"/>
        </w:rPr>
        <w:t xml:space="preserve">                                年  月  日</w:t>
      </w:r>
    </w:p>
    <w:p w14:paraId="0BBDEC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E370C"/>
    <w:rsid w:val="47E04B47"/>
    <w:rsid w:val="4CAC7A71"/>
    <w:rsid w:val="4D551EB6"/>
    <w:rsid w:val="5598100D"/>
    <w:rsid w:val="6D1C3AAA"/>
    <w:rsid w:val="74CE2F20"/>
    <w:rsid w:val="75F7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757</Words>
  <Characters>759</Characters>
  <Lines>0</Lines>
  <Paragraphs>0</Paragraphs>
  <TotalTime>1</TotalTime>
  <ScaleCrop>false</ScaleCrop>
  <LinksUpToDate>false</LinksUpToDate>
  <CharactersWithSpaces>823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2025-03-28T01:23:00Z</dcterms:created>
  <dc:creator>Mr天时</dc:creator>
  <cp:lastModifiedBy>婷芝</cp:lastModifiedBy>
  <dcterms:modified xsi:type="dcterms:W3CDTF">2025-04-18T05:43:26Z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eyJoZGlkIjoiNjU0ZGYyNWFlZjQ1NDAxZjRjNzk4MTk0MWU5NDY5MzYiLCJ1c2VySWQiOiIzNTk0ODcxOTMifQ==</vt:lpwstr>
  </property>
  <property fmtid="{D5CDD505-2E9C-101B-9397-08002B2CF9AE}" pid="4" name="ICV">
    <vt:lpwstr>DDAA006E2302475D8A9D8351E7B1EFB7_13</vt:lpwstr>
  </property>
</Properties>
</file>